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6C99" w14:textId="40A4C42F" w:rsidR="00C20EB5" w:rsidRPr="00E02359" w:rsidRDefault="00ED5FA4" w:rsidP="00C20EB5">
      <w:pPr>
        <w:tabs>
          <w:tab w:val="right" w:pos="9747"/>
        </w:tabs>
        <w:jc w:val="center"/>
        <w:rPr>
          <w:rFonts w:ascii="Arial" w:hAnsi="Arial" w:cs="Arial"/>
          <w:b/>
          <w:sz w:val="28"/>
          <w:szCs w:val="28"/>
        </w:rPr>
      </w:pPr>
      <w:bookmarkStart w:id="0" w:name="_Toc506614355"/>
      <w:bookmarkStart w:id="1" w:name="_Toc11562288"/>
      <w:bookmarkStart w:id="2" w:name="_Toc295142758"/>
      <w:r w:rsidRPr="00E02359">
        <w:rPr>
          <w:rFonts w:ascii="Arial" w:hAnsi="Arial" w:cs="Arial"/>
          <w:b/>
          <w:sz w:val="28"/>
          <w:szCs w:val="28"/>
        </w:rPr>
        <w:t>NATIONAL INSTITUTE</w:t>
      </w:r>
      <w:r w:rsidR="00C20EB5" w:rsidRPr="00E02359">
        <w:rPr>
          <w:rFonts w:ascii="Arial" w:hAnsi="Arial" w:cs="Arial"/>
          <w:b/>
          <w:sz w:val="28"/>
          <w:szCs w:val="28"/>
        </w:rPr>
        <w:t xml:space="preserve">   </w:t>
      </w:r>
      <w:r w:rsidRPr="00E02359">
        <w:rPr>
          <w:rFonts w:ascii="Arial" w:hAnsi="Arial" w:cs="Arial"/>
          <w:b/>
          <w:sz w:val="28"/>
          <w:szCs w:val="28"/>
        </w:rPr>
        <w:t>FOR MEDICAL RESEARCH (</w:t>
      </w:r>
      <w:r w:rsidR="00C20EB5" w:rsidRPr="00E02359">
        <w:rPr>
          <w:rFonts w:ascii="Arial" w:hAnsi="Arial" w:cs="Arial"/>
          <w:b/>
          <w:sz w:val="28"/>
          <w:szCs w:val="28"/>
        </w:rPr>
        <w:t>NIMR)</w:t>
      </w:r>
    </w:p>
    <w:p w14:paraId="43CAD5B7" w14:textId="77777777" w:rsidR="00A336F3" w:rsidRDefault="00A336F3" w:rsidP="00C20EB5">
      <w:pPr>
        <w:autoSpaceDE w:val="0"/>
        <w:autoSpaceDN w:val="0"/>
        <w:adjustRightInd w:val="0"/>
        <w:spacing w:before="100" w:beforeAutospacing="1"/>
        <w:jc w:val="center"/>
        <w:rPr>
          <w:rFonts w:ascii="Arial" w:hAnsi="Arial" w:cs="Arial"/>
          <w:b/>
          <w:sz w:val="28"/>
          <w:szCs w:val="28"/>
          <w:u w:val="single"/>
        </w:rPr>
      </w:pPr>
      <w:r w:rsidRPr="007B5ACE">
        <w:rPr>
          <w:rFonts w:ascii="Candara" w:hAnsi="Candara"/>
          <w:noProof/>
          <w:lang w:val="en-US"/>
        </w:rPr>
        <w:drawing>
          <wp:inline distT="0" distB="0" distL="0" distR="0" wp14:anchorId="74B045AB" wp14:editId="296D947A">
            <wp:extent cx="767366"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868" cy="768457"/>
                    </a:xfrm>
                    <a:prstGeom prst="rect">
                      <a:avLst/>
                    </a:prstGeom>
                    <a:noFill/>
                    <a:ln>
                      <a:noFill/>
                    </a:ln>
                  </pic:spPr>
                </pic:pic>
              </a:graphicData>
            </a:graphic>
          </wp:inline>
        </w:drawing>
      </w:r>
      <w:r w:rsidR="00C20EB5">
        <w:rPr>
          <w:rFonts w:ascii="Arial" w:hAnsi="Arial" w:cs="Arial"/>
          <w:b/>
          <w:sz w:val="28"/>
          <w:szCs w:val="28"/>
          <w:u w:val="single"/>
        </w:rPr>
        <w:t xml:space="preserve"> </w:t>
      </w:r>
    </w:p>
    <w:p w14:paraId="68297B6E" w14:textId="77777777" w:rsidR="00686BA7" w:rsidRDefault="00686BA7" w:rsidP="00C20EB5">
      <w:pPr>
        <w:autoSpaceDE w:val="0"/>
        <w:autoSpaceDN w:val="0"/>
        <w:adjustRightInd w:val="0"/>
        <w:spacing w:before="100" w:beforeAutospacing="1"/>
        <w:jc w:val="center"/>
        <w:rPr>
          <w:rFonts w:ascii="Arial" w:hAnsi="Arial" w:cs="Arial"/>
          <w:b/>
          <w:sz w:val="28"/>
          <w:szCs w:val="28"/>
          <w:u w:val="single"/>
        </w:rPr>
      </w:pPr>
    </w:p>
    <w:p w14:paraId="5775A6CC" w14:textId="6CE5FA20" w:rsidR="00C20EB5" w:rsidRDefault="00686BA7" w:rsidP="00C20EB5">
      <w:pPr>
        <w:autoSpaceDE w:val="0"/>
        <w:autoSpaceDN w:val="0"/>
        <w:adjustRightInd w:val="0"/>
        <w:spacing w:before="100" w:beforeAutospacing="1"/>
        <w:jc w:val="center"/>
        <w:rPr>
          <w:rFonts w:ascii="Arial" w:hAnsi="Arial" w:cs="Arial"/>
          <w:b/>
          <w:sz w:val="28"/>
          <w:szCs w:val="28"/>
          <w:u w:val="single"/>
        </w:rPr>
      </w:pPr>
      <w:r>
        <w:rPr>
          <w:rFonts w:ascii="Arial" w:hAnsi="Arial" w:cs="Arial"/>
          <w:b/>
          <w:sz w:val="28"/>
          <w:szCs w:val="28"/>
          <w:u w:val="single"/>
        </w:rPr>
        <w:t xml:space="preserve">NIMR </w:t>
      </w:r>
      <w:r w:rsidR="0023244B">
        <w:rPr>
          <w:rFonts w:ascii="Arial" w:hAnsi="Arial" w:cs="Arial"/>
          <w:b/>
          <w:sz w:val="28"/>
          <w:szCs w:val="28"/>
          <w:u w:val="single"/>
        </w:rPr>
        <w:t xml:space="preserve">GENDER </w:t>
      </w:r>
      <w:r w:rsidR="00C20EB5">
        <w:rPr>
          <w:rFonts w:ascii="Arial" w:hAnsi="Arial" w:cs="Arial"/>
          <w:b/>
          <w:sz w:val="28"/>
          <w:szCs w:val="28"/>
          <w:u w:val="single"/>
        </w:rPr>
        <w:t>POLICY</w:t>
      </w:r>
      <w:r w:rsidR="00596B4F">
        <w:rPr>
          <w:rFonts w:ascii="Arial" w:hAnsi="Arial" w:cs="Arial"/>
          <w:b/>
          <w:sz w:val="28"/>
          <w:szCs w:val="28"/>
          <w:u w:val="single"/>
        </w:rPr>
        <w:t xml:space="preserve"> (201</w:t>
      </w:r>
      <w:r w:rsidR="0023244B">
        <w:rPr>
          <w:rFonts w:ascii="Arial" w:hAnsi="Arial" w:cs="Arial"/>
          <w:b/>
          <w:sz w:val="28"/>
          <w:szCs w:val="28"/>
          <w:u w:val="single"/>
        </w:rPr>
        <w:t>0</w:t>
      </w:r>
      <w:r w:rsidR="00596B4F">
        <w:rPr>
          <w:rFonts w:ascii="Arial" w:hAnsi="Arial" w:cs="Arial"/>
          <w:b/>
          <w:sz w:val="28"/>
          <w:szCs w:val="28"/>
          <w:u w:val="single"/>
        </w:rPr>
        <w:t>)</w:t>
      </w:r>
    </w:p>
    <w:p w14:paraId="578CBE5E" w14:textId="77777777" w:rsidR="00C20EB5" w:rsidRDefault="00C20EB5" w:rsidP="00C20EB5">
      <w:pPr>
        <w:pStyle w:val="Title"/>
      </w:pPr>
    </w:p>
    <w:p w14:paraId="1B08F64C" w14:textId="77777777" w:rsidR="00686BA7" w:rsidRDefault="00686BA7" w:rsidP="00BE046D">
      <w:pPr>
        <w:pStyle w:val="Title"/>
        <w:jc w:val="left"/>
        <w:rPr>
          <w:sz w:val="26"/>
          <w:szCs w:val="26"/>
        </w:rPr>
      </w:pPr>
    </w:p>
    <w:p w14:paraId="4D700952" w14:textId="26BF7C1C" w:rsidR="00C20EB5" w:rsidRPr="00DA0273" w:rsidRDefault="000A4C76" w:rsidP="00BE046D">
      <w:pPr>
        <w:pStyle w:val="Title"/>
        <w:jc w:val="left"/>
        <w:rPr>
          <w:sz w:val="26"/>
          <w:szCs w:val="26"/>
        </w:rPr>
      </w:pPr>
      <w:r w:rsidRPr="00DA0273">
        <w:rPr>
          <w:sz w:val="26"/>
          <w:szCs w:val="26"/>
        </w:rPr>
        <w:t>Background</w:t>
      </w:r>
    </w:p>
    <w:p w14:paraId="5E225B37" w14:textId="77777777" w:rsidR="00BE046D" w:rsidRPr="00350BC9" w:rsidRDefault="00BE046D" w:rsidP="00BE046D">
      <w:pPr>
        <w:pStyle w:val="Title"/>
        <w:ind w:left="720"/>
        <w:jc w:val="left"/>
        <w:rPr>
          <w:b w:val="0"/>
          <w:sz w:val="24"/>
        </w:rPr>
      </w:pPr>
    </w:p>
    <w:p w14:paraId="6712314F" w14:textId="77777777" w:rsidR="00AD20CA" w:rsidRPr="00350BC9" w:rsidRDefault="00AD20CA" w:rsidP="000A4C76">
      <w:pPr>
        <w:ind w:left="720"/>
        <w:jc w:val="both"/>
        <w:rPr>
          <w:rFonts w:ascii="Trebuchet MS" w:hAnsi="Trebuchet MS" w:cs="Arial"/>
        </w:rPr>
      </w:pPr>
      <w:r w:rsidRPr="00350BC9">
        <w:rPr>
          <w:rFonts w:ascii="Trebuchet MS" w:hAnsi="Trebuchet MS" w:cs="Arial"/>
        </w:rPr>
        <w:t>The National Institute for Medical Research (NIMR) is a Parastatal Institution, under the Ministry responsible for Health, charged with carrying out, control, coordination, registration, monitoring, evaluation and promotion of medical research in Tanzania.</w:t>
      </w:r>
    </w:p>
    <w:p w14:paraId="3FFA85DB" w14:textId="77777777" w:rsidR="00AD20CA" w:rsidRPr="00350BC9" w:rsidRDefault="00AD20CA" w:rsidP="00AD20CA">
      <w:pPr>
        <w:jc w:val="both"/>
        <w:rPr>
          <w:rFonts w:ascii="Trebuchet MS" w:hAnsi="Trebuchet MS" w:cs="Arial"/>
        </w:rPr>
      </w:pPr>
    </w:p>
    <w:p w14:paraId="08EDFA74" w14:textId="77777777" w:rsidR="0058729C" w:rsidRPr="00350BC9" w:rsidRDefault="00F5286F" w:rsidP="000A4C76">
      <w:pPr>
        <w:ind w:left="720"/>
        <w:jc w:val="both"/>
        <w:rPr>
          <w:rFonts w:ascii="Trebuchet MS" w:hAnsi="Trebuchet MS" w:cs="Arial"/>
        </w:rPr>
      </w:pPr>
      <w:r w:rsidRPr="00350BC9">
        <w:rPr>
          <w:rFonts w:ascii="Trebuchet MS" w:hAnsi="Trebuchet MS" w:cs="Arial"/>
        </w:rPr>
        <w:t>The socio-economic development of Tanzania is dependent on the full utilization of its human resource, both women and men</w:t>
      </w:r>
      <w:r w:rsidR="0058729C" w:rsidRPr="00350BC9">
        <w:rPr>
          <w:rFonts w:ascii="Trebuchet MS" w:hAnsi="Trebuchet MS" w:cs="Arial"/>
        </w:rPr>
        <w:t xml:space="preserve">. </w:t>
      </w:r>
      <w:r w:rsidR="00324084" w:rsidRPr="00350BC9">
        <w:rPr>
          <w:rFonts w:ascii="Trebuchet MS" w:hAnsi="Trebuchet MS" w:cs="Arial"/>
        </w:rPr>
        <w:t>Tanzania recognizes that gender inequality is a major obstacle to socio-economic and political development of its peoples</w:t>
      </w:r>
      <w:r w:rsidR="00324084" w:rsidRPr="00350BC9">
        <w:rPr>
          <w:rFonts w:ascii="Trebuchet MS" w:hAnsi="Trebuchet MS" w:cs="Arial"/>
        </w:rPr>
        <w:t xml:space="preserve">. </w:t>
      </w:r>
      <w:r w:rsidR="00324084" w:rsidRPr="00350BC9">
        <w:rPr>
          <w:rFonts w:ascii="Trebuchet MS" w:hAnsi="Trebuchet MS" w:cs="Arial"/>
        </w:rPr>
        <w:t xml:space="preserve">In recognition of this fact the </w:t>
      </w:r>
      <w:r w:rsidR="0058729C" w:rsidRPr="00350BC9">
        <w:rPr>
          <w:rFonts w:ascii="Trebuchet MS" w:hAnsi="Trebuchet MS" w:cs="Arial"/>
        </w:rPr>
        <w:t>G</w:t>
      </w:r>
      <w:r w:rsidR="00324084" w:rsidRPr="00350BC9">
        <w:rPr>
          <w:rFonts w:ascii="Trebuchet MS" w:hAnsi="Trebuchet MS" w:cs="Arial"/>
        </w:rPr>
        <w:t>overnment of the United Republic of Tanzania has taken various measures to</w:t>
      </w:r>
      <w:r w:rsidR="0073082A" w:rsidRPr="00350BC9">
        <w:rPr>
          <w:rFonts w:ascii="Trebuchet MS" w:hAnsi="Trebuchet MS" w:cs="Arial"/>
        </w:rPr>
        <w:t xml:space="preserve"> </w:t>
      </w:r>
      <w:r w:rsidR="0073082A" w:rsidRPr="00350BC9">
        <w:rPr>
          <w:rFonts w:ascii="Trebuchet MS" w:hAnsi="Trebuchet MS" w:cs="Arial"/>
        </w:rPr>
        <w:t>address gender concerns in the Constitution of the United Republic of Tanzania, macro and micro policies, strategies and programmes</w:t>
      </w:r>
      <w:r w:rsidR="00324084" w:rsidRPr="00350BC9">
        <w:rPr>
          <w:rFonts w:ascii="Trebuchet MS" w:hAnsi="Trebuchet MS" w:cs="Arial"/>
        </w:rPr>
        <w:t xml:space="preserve"> </w:t>
      </w:r>
      <w:r w:rsidR="0073082A" w:rsidRPr="00350BC9">
        <w:rPr>
          <w:rFonts w:ascii="Trebuchet MS" w:hAnsi="Trebuchet MS" w:cs="Arial"/>
        </w:rPr>
        <w:t xml:space="preserve">to </w:t>
      </w:r>
      <w:r w:rsidR="00324084" w:rsidRPr="00350BC9">
        <w:rPr>
          <w:rFonts w:ascii="Trebuchet MS" w:hAnsi="Trebuchet MS" w:cs="Arial"/>
        </w:rPr>
        <w:t>ensure equality of all its citizens and, in particular, gender equality and gender equity.</w:t>
      </w:r>
      <w:r w:rsidR="00962853" w:rsidRPr="00350BC9">
        <w:rPr>
          <w:rFonts w:ascii="Trebuchet MS" w:hAnsi="Trebuchet MS" w:cs="Arial"/>
        </w:rPr>
        <w:t xml:space="preserve"> </w:t>
      </w:r>
    </w:p>
    <w:p w14:paraId="2CADEA17" w14:textId="77777777" w:rsidR="000A4C76" w:rsidRPr="00350BC9" w:rsidRDefault="000A4C76" w:rsidP="000A4C76">
      <w:pPr>
        <w:ind w:left="720"/>
        <w:jc w:val="both"/>
        <w:rPr>
          <w:rFonts w:ascii="Trebuchet MS" w:hAnsi="Trebuchet MS" w:cs="Arial"/>
        </w:rPr>
      </w:pPr>
    </w:p>
    <w:p w14:paraId="26FA45CE" w14:textId="0E36501B" w:rsidR="004171C5" w:rsidRDefault="00962853" w:rsidP="000A4C76">
      <w:pPr>
        <w:ind w:left="720"/>
        <w:jc w:val="both"/>
        <w:rPr>
          <w:rFonts w:ascii="Trebuchet MS" w:hAnsi="Trebuchet MS" w:cs="Arial"/>
        </w:rPr>
      </w:pPr>
      <w:r w:rsidRPr="00350BC9">
        <w:rPr>
          <w:rFonts w:ascii="Trebuchet MS" w:hAnsi="Trebuchet MS" w:cs="Arial"/>
        </w:rPr>
        <w:t xml:space="preserve">The </w:t>
      </w:r>
      <w:r w:rsidRPr="00350BC9">
        <w:rPr>
          <w:rFonts w:ascii="Trebuchet MS" w:hAnsi="Trebuchet MS" w:cs="Arial"/>
        </w:rPr>
        <w:t>formulation of the Women and Gender Development Policy (2000)</w:t>
      </w:r>
      <w:r w:rsidRPr="00350BC9">
        <w:rPr>
          <w:rFonts w:ascii="Trebuchet MS" w:hAnsi="Trebuchet MS" w:cs="Arial"/>
        </w:rPr>
        <w:t xml:space="preserve"> aimed at </w:t>
      </w:r>
      <w:r w:rsidRPr="00350BC9">
        <w:rPr>
          <w:rFonts w:ascii="Trebuchet MS" w:hAnsi="Trebuchet MS" w:cs="Arial"/>
        </w:rPr>
        <w:t>ensur</w:t>
      </w:r>
      <w:r w:rsidRPr="00350BC9">
        <w:rPr>
          <w:rFonts w:ascii="Trebuchet MS" w:hAnsi="Trebuchet MS" w:cs="Arial"/>
        </w:rPr>
        <w:t xml:space="preserve">ing </w:t>
      </w:r>
      <w:r w:rsidRPr="00350BC9">
        <w:rPr>
          <w:rFonts w:ascii="Trebuchet MS" w:hAnsi="Trebuchet MS" w:cs="Arial"/>
        </w:rPr>
        <w:t xml:space="preserve">that the gender perspective is mainstreamed into all policies, programmes and strategies. </w:t>
      </w:r>
      <w:r w:rsidR="00F129B1" w:rsidRPr="00350BC9">
        <w:rPr>
          <w:rFonts w:ascii="Trebuchet MS" w:hAnsi="Trebuchet MS" w:cs="Arial"/>
        </w:rPr>
        <w:t xml:space="preserve"> The National Institute for Medical Research being a Government Institution</w:t>
      </w:r>
      <w:r w:rsidR="004171C5" w:rsidRPr="00350BC9">
        <w:rPr>
          <w:rFonts w:ascii="Trebuchet MS" w:hAnsi="Trebuchet MS" w:cs="Arial"/>
        </w:rPr>
        <w:t xml:space="preserve"> </w:t>
      </w:r>
      <w:r w:rsidR="004171C5" w:rsidRPr="00350BC9">
        <w:rPr>
          <w:rFonts w:ascii="Trebuchet MS" w:hAnsi="Trebuchet MS" w:cs="Arial"/>
        </w:rPr>
        <w:t xml:space="preserve">in turn will be responsible for gender mainstreaming </w:t>
      </w:r>
      <w:r w:rsidR="004171C5" w:rsidRPr="00350BC9">
        <w:rPr>
          <w:rFonts w:ascii="Trebuchet MS" w:hAnsi="Trebuchet MS" w:cs="Arial"/>
        </w:rPr>
        <w:t xml:space="preserve">across all its functions in line with </w:t>
      </w:r>
      <w:r w:rsidR="00124F01">
        <w:rPr>
          <w:rFonts w:ascii="Trebuchet MS" w:hAnsi="Trebuchet MS" w:cs="Arial"/>
        </w:rPr>
        <w:t>t</w:t>
      </w:r>
      <w:r w:rsidRPr="00350BC9">
        <w:rPr>
          <w:rFonts w:ascii="Trebuchet MS" w:hAnsi="Trebuchet MS" w:cs="Arial"/>
        </w:rPr>
        <w:t>he National Strategy for Gender Development (NSGD)</w:t>
      </w:r>
      <w:r w:rsidR="00B73001">
        <w:rPr>
          <w:rFonts w:ascii="Trebuchet MS" w:hAnsi="Trebuchet MS" w:cs="Arial"/>
        </w:rPr>
        <w:t>.</w:t>
      </w:r>
    </w:p>
    <w:p w14:paraId="54ABCDEF" w14:textId="77777777" w:rsidR="00B73001" w:rsidRDefault="00B73001" w:rsidP="000A4C76">
      <w:pPr>
        <w:ind w:left="720"/>
        <w:jc w:val="both"/>
        <w:rPr>
          <w:rFonts w:ascii="Trebuchet MS" w:hAnsi="Trebuchet MS" w:cs="Arial"/>
        </w:rPr>
      </w:pPr>
    </w:p>
    <w:bookmarkEnd w:id="0"/>
    <w:bookmarkEnd w:id="1"/>
    <w:bookmarkEnd w:id="2"/>
    <w:p w14:paraId="6A54B451" w14:textId="6FBD47DB" w:rsidR="00606AB1" w:rsidRDefault="0023244B" w:rsidP="0023244B">
      <w:pPr>
        <w:pStyle w:val="Heading2"/>
        <w:numPr>
          <w:ilvl w:val="0"/>
          <w:numId w:val="0"/>
        </w:numPr>
        <w:rPr>
          <w:sz w:val="26"/>
          <w:szCs w:val="26"/>
        </w:rPr>
      </w:pPr>
      <w:r w:rsidRPr="00B7227C">
        <w:rPr>
          <w:sz w:val="26"/>
          <w:szCs w:val="26"/>
        </w:rPr>
        <w:t>The</w:t>
      </w:r>
      <w:r w:rsidR="00606AB1" w:rsidRPr="00B7227C">
        <w:rPr>
          <w:sz w:val="26"/>
          <w:szCs w:val="26"/>
        </w:rPr>
        <w:t xml:space="preserve"> Policy</w:t>
      </w:r>
      <w:r w:rsidR="006A1459">
        <w:rPr>
          <w:sz w:val="26"/>
          <w:szCs w:val="26"/>
        </w:rPr>
        <w:t xml:space="preserve"> Statement</w:t>
      </w:r>
    </w:p>
    <w:p w14:paraId="12695474" w14:textId="25836E37" w:rsidR="00437582" w:rsidRPr="00437582" w:rsidRDefault="00437582" w:rsidP="00437582">
      <w:pPr>
        <w:ind w:left="720"/>
        <w:rPr>
          <w:rFonts w:ascii="Trebuchet MS" w:hAnsi="Trebuchet MS"/>
        </w:rPr>
      </w:pPr>
      <w:r w:rsidRPr="00437582">
        <w:rPr>
          <w:rFonts w:ascii="Trebuchet MS" w:hAnsi="Trebuchet MS"/>
        </w:rPr>
        <w:t xml:space="preserve">It is crucial, that, </w:t>
      </w:r>
      <w:r w:rsidRPr="00437582">
        <w:rPr>
          <w:rFonts w:ascii="Trebuchet MS" w:hAnsi="Trebuchet MS"/>
        </w:rPr>
        <w:t xml:space="preserve">The </w:t>
      </w:r>
      <w:r w:rsidR="00686BA7" w:rsidRPr="00437582">
        <w:rPr>
          <w:rFonts w:ascii="Trebuchet MS" w:hAnsi="Trebuchet MS"/>
        </w:rPr>
        <w:t>Institute has</w:t>
      </w:r>
      <w:r w:rsidRPr="00437582">
        <w:rPr>
          <w:rFonts w:ascii="Trebuchet MS" w:hAnsi="Trebuchet MS"/>
        </w:rPr>
        <w:t xml:space="preserve"> a policy that further enhances women’s </w:t>
      </w:r>
      <w:bookmarkStart w:id="3" w:name="_GoBack"/>
      <w:bookmarkEnd w:id="3"/>
      <w:r w:rsidRPr="00437582">
        <w:rPr>
          <w:rFonts w:ascii="Trebuchet MS" w:hAnsi="Trebuchet MS"/>
        </w:rPr>
        <w:t xml:space="preserve">rights and continues to provide a clear framework for addressing inequalities deeply rooted in our society. The Gender Policy </w:t>
      </w:r>
      <w:r w:rsidRPr="00437582">
        <w:rPr>
          <w:rFonts w:ascii="Trebuchet MS" w:hAnsi="Trebuchet MS"/>
        </w:rPr>
        <w:t xml:space="preserve">statement </w:t>
      </w:r>
      <w:r w:rsidRPr="00437582">
        <w:rPr>
          <w:rFonts w:ascii="Trebuchet MS" w:hAnsi="Trebuchet MS"/>
        </w:rPr>
        <w:t xml:space="preserve">has been developed with comprehensive insights into the empowerment, rights and access to </w:t>
      </w:r>
      <w:r w:rsidRPr="00437582">
        <w:rPr>
          <w:rFonts w:ascii="Trebuchet MS" w:hAnsi="Trebuchet MS"/>
        </w:rPr>
        <w:lastRenderedPageBreak/>
        <w:t>justice, leadership and accountable governance, gender roles and relations, and economic opportunities for women</w:t>
      </w:r>
      <w:r w:rsidRPr="00437582">
        <w:rPr>
          <w:rFonts w:ascii="Trebuchet MS" w:hAnsi="Trebuchet MS"/>
        </w:rPr>
        <w:t>.</w:t>
      </w:r>
    </w:p>
    <w:p w14:paraId="45F01FD1" w14:textId="28015F7B" w:rsidR="00437582" w:rsidRDefault="00437582" w:rsidP="00437582"/>
    <w:p w14:paraId="4E968860" w14:textId="77777777" w:rsidR="00606AB1" w:rsidRPr="00350BC9" w:rsidRDefault="00606AB1" w:rsidP="00606AB1">
      <w:pPr>
        <w:spacing w:after="240"/>
        <w:ind w:left="720"/>
        <w:jc w:val="both"/>
        <w:rPr>
          <w:rFonts w:ascii="Trebuchet MS" w:hAnsi="Trebuchet MS" w:cs="Tahoma"/>
        </w:rPr>
      </w:pPr>
      <w:r w:rsidRPr="00350BC9">
        <w:rPr>
          <w:rFonts w:ascii="Trebuchet MS" w:hAnsi="Trebuchet MS" w:cs="Tahoma"/>
        </w:rPr>
        <w:t xml:space="preserve">NIMR shall enhance gender balance and sensitivity and promote awareness on all aspects of research and development, recruitment, promotions, etc. The Institute shall also make sure that there is gender balance in all levels of decision making. </w:t>
      </w:r>
    </w:p>
    <w:p w14:paraId="7FFABBDD" w14:textId="77777777" w:rsidR="00606AB1" w:rsidRPr="00350BC9" w:rsidRDefault="00606AB1" w:rsidP="00606AB1">
      <w:pPr>
        <w:spacing w:after="240"/>
        <w:ind w:left="720"/>
        <w:jc w:val="both"/>
        <w:rPr>
          <w:rFonts w:ascii="Trebuchet MS" w:hAnsi="Trebuchet MS" w:cs="Tahoma"/>
        </w:rPr>
      </w:pPr>
      <w:r w:rsidRPr="00350BC9">
        <w:rPr>
          <w:rFonts w:ascii="Trebuchet MS" w:hAnsi="Trebuchet MS" w:cs="Tahoma"/>
        </w:rPr>
        <w:t>The Institute shall intensify efforts to encourage women researchers participate in carrying out health research in order to improve the health standards of the Tanzanian women and the Tanzanian population at large.</w:t>
      </w:r>
    </w:p>
    <w:p w14:paraId="51060A31" w14:textId="3E280DAC" w:rsidR="001A5D96" w:rsidRDefault="00606AB1" w:rsidP="00350BC9">
      <w:pPr>
        <w:spacing w:after="240"/>
        <w:ind w:left="720"/>
        <w:jc w:val="both"/>
        <w:rPr>
          <w:rFonts w:ascii="Trebuchet MS" w:hAnsi="Trebuchet MS" w:cs="Tahoma"/>
        </w:rPr>
      </w:pPr>
      <w:r w:rsidRPr="00350BC9">
        <w:rPr>
          <w:rFonts w:ascii="Trebuchet MS" w:hAnsi="Trebuchet MS" w:cs="Tahoma"/>
        </w:rPr>
        <w:t>The Institute shall offer fair opportunities for its employees (men and women) to access further training, employment and decision making. It shall also disseminate the gender policy nationally and use important events including international Women’s day to highlight the contributions of women to the Institute</w:t>
      </w:r>
      <w:r w:rsidR="00350BC9">
        <w:rPr>
          <w:rFonts w:ascii="Trebuchet MS" w:hAnsi="Trebuchet MS" w:cs="Tahoma"/>
        </w:rPr>
        <w:t>.</w:t>
      </w:r>
    </w:p>
    <w:p w14:paraId="21A14339" w14:textId="429C9CFA" w:rsidR="00686BA7" w:rsidRDefault="00686BA7" w:rsidP="00350BC9">
      <w:pPr>
        <w:spacing w:after="240"/>
        <w:ind w:left="720"/>
        <w:jc w:val="both"/>
        <w:rPr>
          <w:rFonts w:ascii="Trebuchet MS" w:hAnsi="Trebuchet MS" w:cs="Tahoma"/>
        </w:rPr>
      </w:pPr>
    </w:p>
    <w:p w14:paraId="0D3EF04D" w14:textId="42956668" w:rsidR="00686BA7" w:rsidRDefault="00686BA7" w:rsidP="00350BC9">
      <w:pPr>
        <w:spacing w:after="240"/>
        <w:ind w:left="720"/>
        <w:jc w:val="both"/>
        <w:rPr>
          <w:rFonts w:ascii="Trebuchet MS" w:hAnsi="Trebuchet MS" w:cs="Tahoma"/>
        </w:rPr>
      </w:pPr>
    </w:p>
    <w:p w14:paraId="7886729A" w14:textId="58E78171" w:rsidR="00686BA7" w:rsidRDefault="00686BA7" w:rsidP="00350BC9">
      <w:pPr>
        <w:spacing w:after="240"/>
        <w:ind w:left="720"/>
        <w:jc w:val="both"/>
        <w:rPr>
          <w:rFonts w:ascii="Trebuchet MS" w:hAnsi="Trebuchet MS" w:cs="Tahoma"/>
        </w:rPr>
      </w:pPr>
    </w:p>
    <w:p w14:paraId="445DC3DC" w14:textId="0F336A14" w:rsidR="00686BA7" w:rsidRPr="00350BC9" w:rsidRDefault="00686BA7" w:rsidP="00350BC9">
      <w:pPr>
        <w:spacing w:after="240"/>
        <w:ind w:left="720"/>
        <w:jc w:val="both"/>
        <w:rPr>
          <w:rFonts w:ascii="Trebuchet MS" w:hAnsi="Trebuchet MS" w:cs="Tahoma"/>
        </w:rPr>
      </w:pPr>
      <w:r>
        <w:rPr>
          <w:rFonts w:ascii="Trebuchet MS" w:hAnsi="Trebuchet MS" w:cs="Tahoma"/>
        </w:rPr>
        <w:t>*********************************************************************************************</w:t>
      </w:r>
    </w:p>
    <w:sectPr w:rsidR="00686BA7" w:rsidRPr="00350BC9" w:rsidSect="00F444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096B6" w14:textId="77777777" w:rsidR="001011A0" w:rsidRDefault="001011A0" w:rsidP="00721012">
      <w:r>
        <w:separator/>
      </w:r>
    </w:p>
  </w:endnote>
  <w:endnote w:type="continuationSeparator" w:id="0">
    <w:p w14:paraId="0C0F864C" w14:textId="77777777" w:rsidR="001011A0" w:rsidRDefault="001011A0" w:rsidP="0072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276231"/>
      <w:docPartObj>
        <w:docPartGallery w:val="Page Numbers (Bottom of Page)"/>
        <w:docPartUnique/>
      </w:docPartObj>
    </w:sdtPr>
    <w:sdtEndPr/>
    <w:sdtContent>
      <w:sdt>
        <w:sdtPr>
          <w:id w:val="-1769616900"/>
          <w:docPartObj>
            <w:docPartGallery w:val="Page Numbers (Top of Page)"/>
            <w:docPartUnique/>
          </w:docPartObj>
        </w:sdtPr>
        <w:sdtEndPr/>
        <w:sdtContent>
          <w:p w14:paraId="44180CBB" w14:textId="77777777" w:rsidR="00596B4F" w:rsidRDefault="00596B4F" w:rsidP="00596B4F">
            <w:pPr>
              <w:pStyle w:val="Footer"/>
              <w:jc w:val="center"/>
            </w:pPr>
          </w:p>
          <w:p w14:paraId="69AD322E" w14:textId="31C812B6" w:rsidR="00596B4F" w:rsidRDefault="00ED5FA4" w:rsidP="00606AB1">
            <w:pPr>
              <w:pStyle w:val="Footer"/>
              <w:jc w:val="center"/>
            </w:pPr>
            <w:r>
              <w:rPr>
                <w:i/>
                <w:iCs/>
                <w:sz w:val="23"/>
                <w:szCs w:val="23"/>
              </w:rPr>
              <w:t xml:space="preserve">Developed and </w:t>
            </w:r>
            <w:r w:rsidR="00596B4F">
              <w:rPr>
                <w:i/>
                <w:iCs/>
                <w:sz w:val="23"/>
                <w:szCs w:val="23"/>
              </w:rPr>
              <w:t xml:space="preserve">Approved by the Governing COUNCIL </w:t>
            </w:r>
            <w:r w:rsidR="00B7227C" w:rsidRPr="00B7227C">
              <w:rPr>
                <w:i/>
                <w:iCs/>
                <w:sz w:val="23"/>
                <w:szCs w:val="23"/>
                <w:lang w:val="en-US"/>
              </w:rPr>
              <w:t>at its 107</w:t>
            </w:r>
            <w:r w:rsidR="00B7227C" w:rsidRPr="00B7227C">
              <w:rPr>
                <w:i/>
                <w:iCs/>
                <w:sz w:val="23"/>
                <w:szCs w:val="23"/>
                <w:vertAlign w:val="superscript"/>
                <w:lang w:val="en-US"/>
              </w:rPr>
              <w:t>th</w:t>
            </w:r>
            <w:r w:rsidR="00B7227C" w:rsidRPr="00B7227C">
              <w:rPr>
                <w:i/>
                <w:iCs/>
                <w:sz w:val="23"/>
                <w:szCs w:val="23"/>
                <w:lang w:val="en-US"/>
              </w:rPr>
              <w:t xml:space="preserve"> </w:t>
            </w:r>
            <w:r w:rsidR="003756B5">
              <w:rPr>
                <w:i/>
                <w:iCs/>
                <w:sz w:val="23"/>
                <w:szCs w:val="23"/>
                <w:lang w:val="en-US"/>
              </w:rPr>
              <w:t xml:space="preserve">held </w:t>
            </w:r>
            <w:r w:rsidR="003756B5" w:rsidRPr="00B7227C">
              <w:rPr>
                <w:i/>
                <w:iCs/>
                <w:sz w:val="23"/>
                <w:szCs w:val="23"/>
                <w:lang w:val="en-US"/>
              </w:rPr>
              <w:t>on</w:t>
            </w:r>
            <w:r w:rsidR="00B7227C" w:rsidRPr="00B7227C">
              <w:rPr>
                <w:i/>
                <w:iCs/>
                <w:sz w:val="23"/>
                <w:szCs w:val="23"/>
                <w:lang w:val="en-US"/>
              </w:rPr>
              <w:t xml:space="preserve"> 30</w:t>
            </w:r>
            <w:r w:rsidR="00B7227C" w:rsidRPr="00B7227C">
              <w:rPr>
                <w:i/>
                <w:iCs/>
                <w:sz w:val="23"/>
                <w:szCs w:val="23"/>
                <w:vertAlign w:val="superscript"/>
                <w:lang w:val="en-US"/>
              </w:rPr>
              <w:t>th</w:t>
            </w:r>
            <w:r w:rsidR="00B7227C" w:rsidRPr="00B7227C">
              <w:rPr>
                <w:i/>
                <w:iCs/>
                <w:sz w:val="23"/>
                <w:szCs w:val="23"/>
                <w:lang w:val="en-US"/>
              </w:rPr>
              <w:t xml:space="preserve"> September, 2010 </w:t>
            </w:r>
            <w:r w:rsidR="00606AB1">
              <w:rPr>
                <w:i/>
                <w:iCs/>
                <w:sz w:val="23"/>
                <w:szCs w:val="23"/>
              </w:rPr>
              <w:t xml:space="preserve">                                                                          </w:t>
            </w:r>
            <w:r w:rsidR="00596B4F">
              <w:rPr>
                <w:b/>
                <w:bCs/>
              </w:rPr>
              <w:fldChar w:fldCharType="begin"/>
            </w:r>
            <w:r w:rsidR="00596B4F">
              <w:rPr>
                <w:b/>
                <w:bCs/>
              </w:rPr>
              <w:instrText xml:space="preserve"> NUMPAGES  </w:instrText>
            </w:r>
            <w:r w:rsidR="00596B4F">
              <w:rPr>
                <w:b/>
                <w:bCs/>
              </w:rPr>
              <w:fldChar w:fldCharType="separate"/>
            </w:r>
            <w:r w:rsidR="00A134E6">
              <w:rPr>
                <w:b/>
                <w:bCs/>
                <w:noProof/>
              </w:rPr>
              <w:t>5</w:t>
            </w:r>
            <w:r w:rsidR="00596B4F">
              <w:rPr>
                <w:b/>
                <w:bCs/>
              </w:rPr>
              <w:fldChar w:fldCharType="end"/>
            </w:r>
          </w:p>
        </w:sdtContent>
      </w:sdt>
    </w:sdtContent>
  </w:sdt>
  <w:p w14:paraId="346AFD28" w14:textId="77777777" w:rsidR="00596B4F" w:rsidRDefault="00596B4F" w:rsidP="00596B4F">
    <w:pPr>
      <w:pStyle w:val="Footer"/>
      <w:jc w:val="center"/>
    </w:pPr>
  </w:p>
  <w:p w14:paraId="077EB755" w14:textId="77777777" w:rsidR="00721012" w:rsidRDefault="00721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6005D" w14:textId="77777777" w:rsidR="001011A0" w:rsidRDefault="001011A0" w:rsidP="00721012">
      <w:r>
        <w:separator/>
      </w:r>
    </w:p>
  </w:footnote>
  <w:footnote w:type="continuationSeparator" w:id="0">
    <w:p w14:paraId="249D3562" w14:textId="77777777" w:rsidR="001011A0" w:rsidRDefault="001011A0" w:rsidP="00721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332E8"/>
    <w:multiLevelType w:val="hybridMultilevel"/>
    <w:tmpl w:val="3F0E67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FAB0045"/>
    <w:multiLevelType w:val="hybridMultilevel"/>
    <w:tmpl w:val="FBB280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A47CDB"/>
    <w:multiLevelType w:val="hybridMultilevel"/>
    <w:tmpl w:val="40A207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7B0B09"/>
    <w:multiLevelType w:val="hybridMultilevel"/>
    <w:tmpl w:val="E16EB7F6"/>
    <w:lvl w:ilvl="0" w:tplc="04090001">
      <w:start w:val="1"/>
      <w:numFmt w:val="bullet"/>
      <w:lvlText w:val=""/>
      <w:lvlJc w:val="left"/>
      <w:pPr>
        <w:tabs>
          <w:tab w:val="num" w:pos="2160"/>
        </w:tabs>
        <w:ind w:left="2160" w:hanging="360"/>
      </w:pPr>
      <w:rPr>
        <w:rFonts w:ascii="Symbol" w:hAnsi="Symbol" w:hint="default"/>
      </w:rPr>
    </w:lvl>
    <w:lvl w:ilvl="1" w:tplc="F6C466BA">
      <w:start w:val="1"/>
      <w:numFmt w:val="bullet"/>
      <w:lvlText w:val="-"/>
      <w:lvlJc w:val="left"/>
      <w:pPr>
        <w:tabs>
          <w:tab w:val="num" w:pos="3240"/>
        </w:tabs>
        <w:ind w:left="3240" w:hanging="72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E6B15B5"/>
    <w:multiLevelType w:val="hybridMultilevel"/>
    <w:tmpl w:val="001A66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93734"/>
    <w:multiLevelType w:val="hybridMultilevel"/>
    <w:tmpl w:val="2A0EBE26"/>
    <w:lvl w:ilvl="0" w:tplc="9CBAF6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4E7D07"/>
    <w:multiLevelType w:val="hybridMultilevel"/>
    <w:tmpl w:val="BBE4A6EE"/>
    <w:lvl w:ilvl="0" w:tplc="04090001">
      <w:start w:val="1"/>
      <w:numFmt w:val="bullet"/>
      <w:lvlText w:val=""/>
      <w:lvlJc w:val="left"/>
      <w:pPr>
        <w:tabs>
          <w:tab w:val="num" w:pos="1080"/>
        </w:tabs>
        <w:ind w:left="1080" w:hanging="360"/>
      </w:pPr>
      <w:rPr>
        <w:rFonts w:ascii="Symbol" w:hAnsi="Symbol" w:hint="default"/>
      </w:rPr>
    </w:lvl>
    <w:lvl w:ilvl="1" w:tplc="AA120C80">
      <w:start w:val="1"/>
      <w:numFmt w:val="bullet"/>
      <w:lvlText w:val="-"/>
      <w:lvlJc w:val="left"/>
      <w:pPr>
        <w:tabs>
          <w:tab w:val="num" w:pos="2160"/>
        </w:tabs>
        <w:ind w:left="2160" w:hanging="72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BE3FE7"/>
    <w:multiLevelType w:val="multilevel"/>
    <w:tmpl w:val="30EC2D2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60350984"/>
    <w:multiLevelType w:val="hybridMultilevel"/>
    <w:tmpl w:val="5F5E143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B5"/>
    <w:rsid w:val="000A4C76"/>
    <w:rsid w:val="000E7CFC"/>
    <w:rsid w:val="001011A0"/>
    <w:rsid w:val="00124F01"/>
    <w:rsid w:val="001A5CE4"/>
    <w:rsid w:val="0023244B"/>
    <w:rsid w:val="00247FD0"/>
    <w:rsid w:val="002B3F59"/>
    <w:rsid w:val="00324084"/>
    <w:rsid w:val="00350BC9"/>
    <w:rsid w:val="003756B5"/>
    <w:rsid w:val="004171C5"/>
    <w:rsid w:val="00436471"/>
    <w:rsid w:val="00437582"/>
    <w:rsid w:val="0044424E"/>
    <w:rsid w:val="0058729C"/>
    <w:rsid w:val="00596B4F"/>
    <w:rsid w:val="005F2F41"/>
    <w:rsid w:val="00606AB1"/>
    <w:rsid w:val="00667BF4"/>
    <w:rsid w:val="00686BA7"/>
    <w:rsid w:val="006A1459"/>
    <w:rsid w:val="00711BF8"/>
    <w:rsid w:val="00721012"/>
    <w:rsid w:val="0073082A"/>
    <w:rsid w:val="00962853"/>
    <w:rsid w:val="00971CB3"/>
    <w:rsid w:val="009918AC"/>
    <w:rsid w:val="00A134E6"/>
    <w:rsid w:val="00A336F3"/>
    <w:rsid w:val="00AD20CA"/>
    <w:rsid w:val="00AD62E6"/>
    <w:rsid w:val="00B046C5"/>
    <w:rsid w:val="00B7227C"/>
    <w:rsid w:val="00B73001"/>
    <w:rsid w:val="00BE046D"/>
    <w:rsid w:val="00C20EB5"/>
    <w:rsid w:val="00C5047F"/>
    <w:rsid w:val="00CA5D9E"/>
    <w:rsid w:val="00D376D0"/>
    <w:rsid w:val="00D44E17"/>
    <w:rsid w:val="00DA0273"/>
    <w:rsid w:val="00E1783B"/>
    <w:rsid w:val="00ED5FA4"/>
    <w:rsid w:val="00F129B1"/>
    <w:rsid w:val="00F4449E"/>
    <w:rsid w:val="00F5286F"/>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EE64E"/>
  <w15:docId w15:val="{9F605B03-E2B4-4D54-BF2A-AA6661B6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EB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20EB5"/>
    <w:pPr>
      <w:keepNext/>
      <w:numPr>
        <w:numId w:val="8"/>
      </w:numPr>
      <w:spacing w:before="120" w:after="120"/>
      <w:jc w:val="center"/>
      <w:outlineLvl w:val="0"/>
    </w:pPr>
    <w:rPr>
      <w:rFonts w:ascii="Trebuchet MS" w:hAnsi="Trebuchet MS"/>
      <w:b/>
      <w:sz w:val="32"/>
    </w:rPr>
  </w:style>
  <w:style w:type="paragraph" w:styleId="Heading2">
    <w:name w:val="heading 2"/>
    <w:basedOn w:val="Normal"/>
    <w:next w:val="Normal"/>
    <w:link w:val="Heading2Char"/>
    <w:qFormat/>
    <w:rsid w:val="00C20EB5"/>
    <w:pPr>
      <w:keepNext/>
      <w:numPr>
        <w:ilvl w:val="1"/>
        <w:numId w:val="8"/>
      </w:numPr>
      <w:spacing w:before="360" w:after="240"/>
      <w:ind w:left="578" w:hanging="578"/>
      <w:jc w:val="both"/>
      <w:outlineLvl w:val="1"/>
    </w:pPr>
    <w:rPr>
      <w:rFonts w:ascii="Trebuchet MS" w:hAnsi="Trebuchet MS"/>
      <w:b/>
      <w:sz w:val="28"/>
      <w:szCs w:val="32"/>
    </w:rPr>
  </w:style>
  <w:style w:type="paragraph" w:styleId="Heading3">
    <w:name w:val="heading 3"/>
    <w:basedOn w:val="Normal"/>
    <w:next w:val="Normal"/>
    <w:link w:val="Heading3Char"/>
    <w:qFormat/>
    <w:rsid w:val="00C20EB5"/>
    <w:pPr>
      <w:keepNext/>
      <w:numPr>
        <w:ilvl w:val="2"/>
        <w:numId w:val="8"/>
      </w:numPr>
      <w:spacing w:before="240" w:after="120"/>
      <w:outlineLvl w:val="2"/>
    </w:pPr>
    <w:rPr>
      <w:rFonts w:ascii="Trebuchet MS" w:hAnsi="Trebuchet MS"/>
      <w:b/>
      <w:sz w:val="28"/>
    </w:rPr>
  </w:style>
  <w:style w:type="paragraph" w:styleId="Heading4">
    <w:name w:val="heading 4"/>
    <w:basedOn w:val="Normal"/>
    <w:next w:val="Normal"/>
    <w:link w:val="Heading4Char"/>
    <w:qFormat/>
    <w:rsid w:val="00C20EB5"/>
    <w:pPr>
      <w:keepNext/>
      <w:numPr>
        <w:ilvl w:val="3"/>
        <w:numId w:val="8"/>
      </w:numPr>
      <w:jc w:val="center"/>
      <w:outlineLvl w:val="3"/>
    </w:pPr>
    <w:rPr>
      <w:sz w:val="32"/>
    </w:rPr>
  </w:style>
  <w:style w:type="paragraph" w:styleId="Heading5">
    <w:name w:val="heading 5"/>
    <w:basedOn w:val="Normal"/>
    <w:next w:val="Normal"/>
    <w:link w:val="Heading5Char"/>
    <w:qFormat/>
    <w:rsid w:val="00C20EB5"/>
    <w:pPr>
      <w:keepNext/>
      <w:numPr>
        <w:ilvl w:val="4"/>
        <w:numId w:val="8"/>
      </w:numPr>
      <w:jc w:val="center"/>
      <w:outlineLvl w:val="4"/>
    </w:pPr>
    <w:rPr>
      <w:sz w:val="36"/>
    </w:rPr>
  </w:style>
  <w:style w:type="paragraph" w:styleId="Heading6">
    <w:name w:val="heading 6"/>
    <w:basedOn w:val="Normal"/>
    <w:next w:val="Normal"/>
    <w:link w:val="Heading6Char"/>
    <w:qFormat/>
    <w:rsid w:val="00C20EB5"/>
    <w:pPr>
      <w:keepNext/>
      <w:numPr>
        <w:ilvl w:val="5"/>
        <w:numId w:val="8"/>
      </w:numPr>
      <w:jc w:val="center"/>
      <w:outlineLvl w:val="5"/>
    </w:pPr>
    <w:rPr>
      <w:sz w:val="32"/>
    </w:rPr>
  </w:style>
  <w:style w:type="paragraph" w:styleId="Heading7">
    <w:name w:val="heading 7"/>
    <w:basedOn w:val="Normal"/>
    <w:next w:val="Normal"/>
    <w:link w:val="Heading7Char"/>
    <w:qFormat/>
    <w:rsid w:val="00C20EB5"/>
    <w:pPr>
      <w:keepNext/>
      <w:numPr>
        <w:ilvl w:val="6"/>
        <w:numId w:val="8"/>
      </w:numPr>
      <w:jc w:val="center"/>
      <w:outlineLvl w:val="6"/>
    </w:pPr>
    <w:rPr>
      <w:sz w:val="36"/>
    </w:rPr>
  </w:style>
  <w:style w:type="paragraph" w:styleId="Heading8">
    <w:name w:val="heading 8"/>
    <w:basedOn w:val="Normal"/>
    <w:next w:val="Normal"/>
    <w:link w:val="Heading8Char"/>
    <w:qFormat/>
    <w:rsid w:val="00C20EB5"/>
    <w:pPr>
      <w:keepNext/>
      <w:numPr>
        <w:ilvl w:val="7"/>
        <w:numId w:val="8"/>
      </w:numPr>
      <w:jc w:val="center"/>
      <w:outlineLvl w:val="7"/>
    </w:pPr>
    <w:rPr>
      <w:sz w:val="36"/>
    </w:rPr>
  </w:style>
  <w:style w:type="paragraph" w:styleId="Heading9">
    <w:name w:val="heading 9"/>
    <w:basedOn w:val="Normal"/>
    <w:next w:val="Normal"/>
    <w:link w:val="Heading9Char"/>
    <w:qFormat/>
    <w:rsid w:val="00C20EB5"/>
    <w:pPr>
      <w:keepNext/>
      <w:numPr>
        <w:ilvl w:val="8"/>
        <w:numId w:val="8"/>
      </w:numPr>
      <w:outlineLvl w:val="8"/>
    </w:pPr>
    <w:rP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EB5"/>
    <w:rPr>
      <w:rFonts w:ascii="Trebuchet MS" w:eastAsia="Times New Roman" w:hAnsi="Trebuchet MS" w:cs="Times New Roman"/>
      <w:b/>
      <w:sz w:val="32"/>
      <w:szCs w:val="24"/>
      <w:lang w:val="en-GB"/>
    </w:rPr>
  </w:style>
  <w:style w:type="character" w:customStyle="1" w:styleId="Heading2Char">
    <w:name w:val="Heading 2 Char"/>
    <w:basedOn w:val="DefaultParagraphFont"/>
    <w:link w:val="Heading2"/>
    <w:rsid w:val="00C20EB5"/>
    <w:rPr>
      <w:rFonts w:ascii="Trebuchet MS" w:eastAsia="Times New Roman" w:hAnsi="Trebuchet MS" w:cs="Times New Roman"/>
      <w:b/>
      <w:sz w:val="28"/>
      <w:szCs w:val="32"/>
      <w:lang w:val="en-GB"/>
    </w:rPr>
  </w:style>
  <w:style w:type="character" w:customStyle="1" w:styleId="Heading3Char">
    <w:name w:val="Heading 3 Char"/>
    <w:basedOn w:val="DefaultParagraphFont"/>
    <w:link w:val="Heading3"/>
    <w:rsid w:val="00C20EB5"/>
    <w:rPr>
      <w:rFonts w:ascii="Trebuchet MS" w:eastAsia="Times New Roman" w:hAnsi="Trebuchet MS" w:cs="Times New Roman"/>
      <w:b/>
      <w:sz w:val="28"/>
      <w:szCs w:val="24"/>
      <w:lang w:val="en-GB"/>
    </w:rPr>
  </w:style>
  <w:style w:type="character" w:customStyle="1" w:styleId="Heading4Char">
    <w:name w:val="Heading 4 Char"/>
    <w:basedOn w:val="DefaultParagraphFont"/>
    <w:link w:val="Heading4"/>
    <w:rsid w:val="00C20EB5"/>
    <w:rPr>
      <w:rFonts w:ascii="Times New Roman" w:eastAsia="Times New Roman" w:hAnsi="Times New Roman" w:cs="Times New Roman"/>
      <w:sz w:val="32"/>
      <w:szCs w:val="24"/>
      <w:lang w:val="en-GB"/>
    </w:rPr>
  </w:style>
  <w:style w:type="character" w:customStyle="1" w:styleId="Heading5Char">
    <w:name w:val="Heading 5 Char"/>
    <w:basedOn w:val="DefaultParagraphFont"/>
    <w:link w:val="Heading5"/>
    <w:rsid w:val="00C20EB5"/>
    <w:rPr>
      <w:rFonts w:ascii="Times New Roman" w:eastAsia="Times New Roman" w:hAnsi="Times New Roman" w:cs="Times New Roman"/>
      <w:sz w:val="36"/>
      <w:szCs w:val="24"/>
      <w:lang w:val="en-GB"/>
    </w:rPr>
  </w:style>
  <w:style w:type="character" w:customStyle="1" w:styleId="Heading6Char">
    <w:name w:val="Heading 6 Char"/>
    <w:basedOn w:val="DefaultParagraphFont"/>
    <w:link w:val="Heading6"/>
    <w:rsid w:val="00C20EB5"/>
    <w:rPr>
      <w:rFonts w:ascii="Times New Roman" w:eastAsia="Times New Roman" w:hAnsi="Times New Roman" w:cs="Times New Roman"/>
      <w:sz w:val="32"/>
      <w:szCs w:val="24"/>
      <w:lang w:val="en-GB"/>
    </w:rPr>
  </w:style>
  <w:style w:type="character" w:customStyle="1" w:styleId="Heading7Char">
    <w:name w:val="Heading 7 Char"/>
    <w:basedOn w:val="DefaultParagraphFont"/>
    <w:link w:val="Heading7"/>
    <w:rsid w:val="00C20EB5"/>
    <w:rPr>
      <w:rFonts w:ascii="Times New Roman" w:eastAsia="Times New Roman" w:hAnsi="Times New Roman" w:cs="Times New Roman"/>
      <w:sz w:val="36"/>
      <w:szCs w:val="24"/>
      <w:lang w:val="en-GB"/>
    </w:rPr>
  </w:style>
  <w:style w:type="character" w:customStyle="1" w:styleId="Heading8Char">
    <w:name w:val="Heading 8 Char"/>
    <w:basedOn w:val="DefaultParagraphFont"/>
    <w:link w:val="Heading8"/>
    <w:rsid w:val="00C20EB5"/>
    <w:rPr>
      <w:rFonts w:ascii="Times New Roman" w:eastAsia="Times New Roman" w:hAnsi="Times New Roman" w:cs="Times New Roman"/>
      <w:sz w:val="36"/>
      <w:szCs w:val="24"/>
      <w:lang w:val="en-GB"/>
    </w:rPr>
  </w:style>
  <w:style w:type="character" w:customStyle="1" w:styleId="Heading9Char">
    <w:name w:val="Heading 9 Char"/>
    <w:basedOn w:val="DefaultParagraphFont"/>
    <w:link w:val="Heading9"/>
    <w:rsid w:val="00C20EB5"/>
    <w:rPr>
      <w:rFonts w:ascii="Times New Roman" w:eastAsia="Times New Roman" w:hAnsi="Times New Roman" w:cs="Times New Roman"/>
      <w:sz w:val="32"/>
      <w:szCs w:val="24"/>
      <w:lang w:val="en-GB"/>
    </w:rPr>
  </w:style>
  <w:style w:type="paragraph" w:styleId="Title">
    <w:name w:val="Title"/>
    <w:basedOn w:val="Normal"/>
    <w:link w:val="TitleChar"/>
    <w:qFormat/>
    <w:rsid w:val="00C20EB5"/>
    <w:pPr>
      <w:jc w:val="center"/>
    </w:pPr>
    <w:rPr>
      <w:rFonts w:ascii="Trebuchet MS" w:hAnsi="Trebuchet MS"/>
      <w:b/>
      <w:sz w:val="36"/>
    </w:rPr>
  </w:style>
  <w:style w:type="character" w:customStyle="1" w:styleId="TitleChar">
    <w:name w:val="Title Char"/>
    <w:basedOn w:val="DefaultParagraphFont"/>
    <w:link w:val="Title"/>
    <w:rsid w:val="00C20EB5"/>
    <w:rPr>
      <w:rFonts w:ascii="Trebuchet MS" w:eastAsia="Times New Roman" w:hAnsi="Trebuchet MS" w:cs="Times New Roman"/>
      <w:b/>
      <w:sz w:val="36"/>
      <w:szCs w:val="24"/>
      <w:lang w:val="en-GB"/>
    </w:rPr>
  </w:style>
  <w:style w:type="paragraph" w:styleId="BalloonText">
    <w:name w:val="Balloon Text"/>
    <w:basedOn w:val="Normal"/>
    <w:link w:val="BalloonTextChar"/>
    <w:uiPriority w:val="99"/>
    <w:semiHidden/>
    <w:unhideWhenUsed/>
    <w:rsid w:val="00C20EB5"/>
    <w:rPr>
      <w:rFonts w:ascii="Tahoma" w:hAnsi="Tahoma" w:cs="Tahoma"/>
      <w:sz w:val="16"/>
      <w:szCs w:val="16"/>
    </w:rPr>
  </w:style>
  <w:style w:type="character" w:customStyle="1" w:styleId="BalloonTextChar">
    <w:name w:val="Balloon Text Char"/>
    <w:basedOn w:val="DefaultParagraphFont"/>
    <w:link w:val="BalloonText"/>
    <w:uiPriority w:val="99"/>
    <w:semiHidden/>
    <w:rsid w:val="00C20EB5"/>
    <w:rPr>
      <w:rFonts w:ascii="Tahoma" w:eastAsia="Times New Roman" w:hAnsi="Tahoma" w:cs="Tahoma"/>
      <w:sz w:val="16"/>
      <w:szCs w:val="16"/>
      <w:lang w:val="en-GB"/>
    </w:rPr>
  </w:style>
  <w:style w:type="paragraph" w:styleId="Header">
    <w:name w:val="header"/>
    <w:basedOn w:val="Normal"/>
    <w:link w:val="HeaderChar"/>
    <w:uiPriority w:val="99"/>
    <w:unhideWhenUsed/>
    <w:rsid w:val="00721012"/>
    <w:pPr>
      <w:tabs>
        <w:tab w:val="center" w:pos="4680"/>
        <w:tab w:val="right" w:pos="9360"/>
      </w:tabs>
    </w:pPr>
  </w:style>
  <w:style w:type="character" w:customStyle="1" w:styleId="HeaderChar">
    <w:name w:val="Header Char"/>
    <w:basedOn w:val="DefaultParagraphFont"/>
    <w:link w:val="Header"/>
    <w:uiPriority w:val="99"/>
    <w:rsid w:val="0072101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21012"/>
    <w:pPr>
      <w:tabs>
        <w:tab w:val="center" w:pos="4680"/>
        <w:tab w:val="right" w:pos="9360"/>
      </w:tabs>
    </w:pPr>
  </w:style>
  <w:style w:type="character" w:customStyle="1" w:styleId="FooterChar">
    <w:name w:val="Footer Char"/>
    <w:basedOn w:val="DefaultParagraphFont"/>
    <w:link w:val="Footer"/>
    <w:uiPriority w:val="99"/>
    <w:rsid w:val="0072101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4171C5"/>
    <w:rPr>
      <w:sz w:val="16"/>
      <w:szCs w:val="16"/>
    </w:rPr>
  </w:style>
  <w:style w:type="paragraph" w:styleId="CommentText">
    <w:name w:val="annotation text"/>
    <w:basedOn w:val="Normal"/>
    <w:link w:val="CommentTextChar"/>
    <w:uiPriority w:val="99"/>
    <w:semiHidden/>
    <w:unhideWhenUsed/>
    <w:rsid w:val="004171C5"/>
    <w:rPr>
      <w:sz w:val="20"/>
      <w:szCs w:val="20"/>
    </w:rPr>
  </w:style>
  <w:style w:type="character" w:customStyle="1" w:styleId="CommentTextChar">
    <w:name w:val="Comment Text Char"/>
    <w:basedOn w:val="DefaultParagraphFont"/>
    <w:link w:val="CommentText"/>
    <w:uiPriority w:val="99"/>
    <w:semiHidden/>
    <w:rsid w:val="004171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71C5"/>
    <w:rPr>
      <w:b/>
      <w:bCs/>
    </w:rPr>
  </w:style>
  <w:style w:type="character" w:customStyle="1" w:styleId="CommentSubjectChar">
    <w:name w:val="Comment Subject Char"/>
    <w:basedOn w:val="CommentTextChar"/>
    <w:link w:val="CommentSubject"/>
    <w:uiPriority w:val="99"/>
    <w:semiHidden/>
    <w:rsid w:val="004171C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2019-08-02T08:54:00Z</cp:lastPrinted>
  <dcterms:created xsi:type="dcterms:W3CDTF">2022-01-11T07:31:00Z</dcterms:created>
  <dcterms:modified xsi:type="dcterms:W3CDTF">2022-01-11T09:24:00Z</dcterms:modified>
</cp:coreProperties>
</file>